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76951" cy="876422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24112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2876951" cy="8764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26.5pt;height:69.0pt;mso-wrap-distance-left:0.0pt;mso-wrap-distance-top:0.0pt;mso-wrap-distance-right:0.0pt;mso-wrap-distance-bottom:0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lang w:val="en-US"/>
        </w:rPr>
        <w:t xml:space="preserve">                                                              </w:t>
      </w: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048106" cy="704850"/>
                <wp:effectExtent l="0" t="0" r="0" b="0"/>
                <wp:docPr id="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1081733" cy="7274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82.5pt;height:55.5pt;mso-wrap-distance-left:0.0pt;mso-wrap-distance-top:0.0pt;mso-wrap-distance-right:0.0pt;mso-wrap-distance-bottom:0.0pt;" stroked="f">
                <v:path textboxrect="0,0,0,0"/>
                <v:imagedata r:id="rId10" o:title=""/>
              </v:shape>
            </w:pict>
          </mc:Fallback>
        </mc:AlternateContent>
      </w:r>
      <w:r/>
    </w:p>
    <w:p>
      <w:r/>
      <w:r/>
    </w:p>
    <w:p>
      <w:r/>
      <w:r/>
    </w:p>
    <w:p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Placement Empowerment Program</w:t>
      </w:r>
      <w:r/>
    </w:p>
    <w:p>
      <w:pPr>
        <w:jc w:val="center"/>
        <w:rPr>
          <w:rFonts w:ascii="Times New Roman" w:hAnsi="Times New Roman" w:cs="Times New Roman"/>
          <w:b/>
          <w:bCs/>
          <w:i/>
          <w:sz w:val="48"/>
          <w:szCs w:val="48"/>
        </w:rPr>
      </w:pPr>
      <w:r>
        <w:rPr>
          <w:rFonts w:ascii="Times New Roman" w:hAnsi="Times New Roman" w:cs="Times New Roman"/>
          <w:b/>
          <w:bCs/>
          <w:i/>
          <w:sz w:val="48"/>
          <w:szCs w:val="48"/>
        </w:rPr>
        <w:t xml:space="preserve">Cloud Computing and DevOps Centre</w:t>
      </w:r>
      <w:r/>
    </w:p>
    <w:p>
      <w:r/>
      <w:r/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/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/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/>
    </w:p>
    <w:p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Set Up a Cloud-Based Monitoring Service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Enable basic cloud monitoring (e.g., </w:t>
      </w:r>
      <w:r>
        <w:rPr>
          <w:rFonts w:ascii="Times New Roman" w:hAnsi="Times New Roman" w:cs="Times New Roman"/>
          <w:sz w:val="36"/>
          <w:szCs w:val="36"/>
        </w:rPr>
        <w:t xml:space="preserve">CloudWatch</w:t>
      </w:r>
      <w:r>
        <w:rPr>
          <w:rFonts w:ascii="Times New Roman" w:hAnsi="Times New Roman" w:cs="Times New Roman"/>
          <w:sz w:val="36"/>
          <w:szCs w:val="36"/>
        </w:rPr>
        <w:t xml:space="preserve">  </w:t>
      </w:r>
      <w:r>
        <w:rPr>
          <w:rFonts w:ascii="Times New Roman" w:hAnsi="Times New Roman" w:cs="Times New Roman"/>
          <w:sz w:val="36"/>
          <w:szCs w:val="36"/>
        </w:rPr>
        <w:t xml:space="preserve">on</w:t>
      </w:r>
      <w:r>
        <w:rPr>
          <w:rFonts w:ascii="Times New Roman" w:hAnsi="Times New Roman" w:cs="Times New Roman"/>
          <w:sz w:val="36"/>
          <w:szCs w:val="36"/>
        </w:rPr>
        <w:t xml:space="preserve"> AWS)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View metrics like CPU usage and disk I/O for your cloud VM.</w:t>
      </w:r>
      <w:r/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/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</w:r>
      <w:r/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40"/>
          <w:szCs w:val="40"/>
        </w:rPr>
        <w:t xml:space="preserve">Name: </w:t>
      </w:r>
      <w:r>
        <w:rPr>
          <w:rFonts w:ascii="Times New Roman" w:hAnsi="Times New Roman" w:cs="Times New Roman"/>
          <w:sz w:val="40"/>
          <w:szCs w:val="40"/>
        </w:rPr>
        <w:t xml:space="preserve">Rathipriya S  </w:t>
      </w:r>
      <w:r>
        <w:rPr>
          <w:rFonts w:ascii="Times New Roman" w:hAnsi="Times New Roman" w:cs="Times New Roman"/>
          <w:sz w:val="40"/>
          <w:szCs w:val="40"/>
        </w:rPr>
        <w:t xml:space="preserve">     </w:t>
      </w:r>
      <w:r>
        <w:rPr>
          <w:rFonts w:ascii="Times New Roman" w:hAnsi="Times New Roman" w:cs="Times New Roman"/>
          <w:sz w:val="40"/>
          <w:szCs w:val="40"/>
        </w:rPr>
        <w:t xml:space="preserve">  </w:t>
      </w:r>
      <w:r>
        <w:rPr>
          <w:rFonts w:ascii="Times New Roman" w:hAnsi="Times New Roman" w:cs="Times New Roman"/>
          <w:sz w:val="40"/>
          <w:szCs w:val="40"/>
        </w:rPr>
        <w:t xml:space="preserve">                </w:t>
      </w:r>
      <w:r>
        <w:rPr>
          <w:rFonts w:ascii="Times New Roman" w:hAnsi="Times New Roman" w:cs="Times New Roman"/>
          <w:sz w:val="40"/>
          <w:szCs w:val="40"/>
        </w:rPr>
        <w:t xml:space="preserve">    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Department: </w:t>
      </w:r>
      <w:r>
        <w:rPr>
          <w:rFonts w:ascii="Times New Roman" w:hAnsi="Times New Roman" w:cs="Times New Roman"/>
          <w:sz w:val="40"/>
          <w:szCs w:val="40"/>
        </w:rPr>
        <w:t xml:space="preserve">CSE </w:t>
      </w:r>
      <w:r>
        <w:rPr>
          <w:rFonts w:ascii="Times New Roman" w:hAnsi="Times New Roman" w:cs="Times New Roman"/>
          <w:sz w:val="40"/>
          <w:szCs w:val="40"/>
        </w:rPr>
        <w:t xml:space="preserve">                                                   </w:t>
      </w:r>
      <w:r>
        <w:rPr>
          <w:rFonts w:ascii="Times New Roman" w:hAnsi="Times New Roman" w:cs="Times New Roman"/>
          <w:sz w:val="40"/>
          <w:szCs w:val="40"/>
        </w:rPr>
        <w:t xml:space="preserve">                                         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 xml:space="preserve">                                            </w:t>
      </w:r>
      <w:r/>
    </w:p>
    <w:p>
      <w:pPr>
        <w:rPr>
          <w:sz w:val="28"/>
          <w:szCs w:val="28"/>
        </w:rPr>
      </w:pPr>
      <w:r>
        <w:rPr>
          <w:sz w:val="28"/>
          <w:szCs w:val="28"/>
        </w:rPr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       </w:t>
      </w:r>
      <w:r>
        <w:t xml:space="preserve">  </w:t>
      </w: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818515"/>
                <wp:effectExtent l="0" t="0" r="0" b="0"/>
                <wp:docPr id="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77943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10" cy="818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51.3pt;height:64.5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</w:r>
      <w:r/>
    </w:p>
    <w:p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</w:r>
      <w:r/>
    </w:p>
    <w:p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Introduction and Overview</w:t>
      </w:r>
      <w:r/>
    </w:p>
    <w:p>
      <w:pPr>
        <w:jc w:val="both"/>
      </w:pPr>
      <w:r/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Cloud-based monitoring is a critical component of modern infrastructure management, enabling real-time insights into the performance and health of cloud resources. In this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PoC, w</w:t>
      </w:r>
      <w:r>
        <w:rPr>
          <w:rFonts w:ascii="Times New Roman" w:hAnsi="Times New Roman" w:cs="Times New Roman"/>
          <w:sz w:val="32"/>
          <w:szCs w:val="32"/>
        </w:rPr>
        <w:t xml:space="preserve">e will set up AWS CloudWatch to monitor key metrics for an EC2 instance, such as CPU utilization, disk I/O, and network traffic. This task demonstrates how to track system performance, identify bottlenecks, and set up alerts for proactive issue resolution.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</w:r>
      <w:r/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  <w:lang w:val="en-US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lang w:val="en-US"/>
        </w:rPr>
        <w:t xml:space="preserve">Objective</w:t>
      </w:r>
      <w:r/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val="en-US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/>
        </w:rPr>
        <w:t xml:space="preserve">The goal of this project is to:</w:t>
      </w:r>
      <w:r/>
    </w:p>
    <w:p>
      <w:pPr>
        <w:pStyle w:val="621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val="en-US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/>
        </w:rPr>
        <w:t xml:space="preserve">Understanding the basics of AWS CloudWatch and its monitoring capabilities.</w:t>
      </w:r>
      <w:r/>
    </w:p>
    <w:p>
      <w:pPr>
        <w:pStyle w:val="621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val="en-US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/>
        </w:rPr>
        <w:t xml:space="preserve">Configuring CloudWatch to monitor essential EC2 metrics.</w:t>
      </w:r>
      <w:r/>
    </w:p>
    <w:p>
      <w:pPr>
        <w:pStyle w:val="621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val="en-US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/>
        </w:rPr>
        <w:t xml:space="preserve">Gaining hands-on experience in proactive cloud resource management</w:t>
      </w:r>
      <w:r/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48"/>
          <w:szCs w:val="48"/>
          <w:lang w:val="en-US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48"/>
          <w:szCs w:val="48"/>
          <w:lang w:val="en-US"/>
        </w:rPr>
        <w:t xml:space="preserve">Importance of </w:t>
      </w:r>
      <w:r>
        <w:rPr>
          <w:rFonts w:ascii="Times New Roman" w:hAnsi="Times New Roman" w:eastAsia="Times New Roman" w:cs="Times New Roman"/>
          <w:b/>
          <w:bCs/>
          <w:sz w:val="48"/>
          <w:szCs w:val="48"/>
          <w:lang w:val="en-US"/>
        </w:rPr>
        <w:t xml:space="preserve">Cloud-Based Monitoring</w:t>
      </w:r>
      <w:r/>
    </w:p>
    <w:p>
      <w:pPr>
        <w:rPr>
          <w:b/>
          <w:bCs/>
          <w:lang w:val="en-US"/>
        </w:rPr>
      </w:pPr>
      <w:r>
        <w:rPr>
          <w:b/>
          <w:bCs/>
          <w:sz w:val="36"/>
          <w:szCs w:val="36"/>
          <w:lang w:val="en-US"/>
        </w:rPr>
        <w:t xml:space="preserve">Hands-On Learning:</w:t>
      </w:r>
      <w:r>
        <w:rPr>
          <w:b/>
          <w:bCs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Provides practical exposure to cloud-based monitoring tools like AWS CloudWatch, helping you gain essential skills for real-world cloud infrastructure management</w:t>
      </w:r>
      <w:r>
        <w:rPr>
          <w:sz w:val="32"/>
          <w:szCs w:val="32"/>
          <w:lang w:val="en-US"/>
        </w:rPr>
        <w:t xml:space="preserve">.</w:t>
      </w:r>
      <w:r/>
    </w:p>
    <w:p>
      <w:pPr>
        <w:rPr>
          <w:sz w:val="32"/>
          <w:szCs w:val="32"/>
          <w:lang w:val="en-US"/>
        </w:rPr>
      </w:pPr>
      <w:r>
        <w:rPr>
          <w:b/>
          <w:bCs/>
          <w:sz w:val="36"/>
          <w:szCs w:val="36"/>
          <w:lang w:val="en-US"/>
        </w:rPr>
        <w:t xml:space="preserve">Proactive Resource Management</w:t>
      </w:r>
      <w:r>
        <w:rPr>
          <w:sz w:val="32"/>
          <w:szCs w:val="32"/>
          <w:lang w:val="en-US"/>
        </w:rPr>
        <w:t xml:space="preserve">: Enables you to monitor system performance in real-time, identify performance issues, and take corrective actions before they impact end users.</w:t>
      </w:r>
      <w:r/>
    </w:p>
    <w:p>
      <w:pPr>
        <w:rPr>
          <w:sz w:val="32"/>
          <w:szCs w:val="32"/>
          <w:lang w:val="en-US"/>
        </w:rPr>
      </w:pPr>
      <w:r>
        <w:rPr>
          <w:b/>
          <w:bCs/>
          <w:sz w:val="36"/>
          <w:szCs w:val="36"/>
          <w:lang w:val="en-US"/>
        </w:rPr>
        <w:t xml:space="preserve">Foundation for Automation:</w:t>
      </w:r>
      <w:r>
        <w:rPr>
          <w:sz w:val="32"/>
          <w:szCs w:val="32"/>
          <w:lang w:val="en-US"/>
        </w:rPr>
        <w:t xml:space="preserve"> Lays the groundwork for automating monitoring processes, such as setting up alerts and scaling actions, which are critical for efficient cloud operations and DevOps practices</w:t>
      </w:r>
      <w:r>
        <w:rPr>
          <w:sz w:val="32"/>
          <w:szCs w:val="32"/>
          <w:lang w:val="en-US"/>
        </w:rPr>
        <w:t xml:space="preserve">.</w:t>
      </w:r>
      <w:r/>
    </w:p>
    <w:p>
      <w:pPr>
        <w:jc w:val="both"/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val="en-US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/>
        </w:rPr>
      </w:r>
      <w:r/>
    </w:p>
    <w:p>
      <w:pPr>
        <w:jc w:val="both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</w:r>
      <w:r/>
    </w:p>
    <w:p>
      <w:pPr>
        <w:jc w:val="both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Step-by-Step Overview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Step1: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Open the AWS Management Console.</w:t>
      </w:r>
      <w:r>
        <w:rPr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Navigate to the EC2 Dashboard.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3209290"/>
                <wp:effectExtent l="0" t="0" r="0" b="0"/>
                <wp:docPr id="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402639" name="Picture 185640263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645910" cy="3209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523.3pt;height:252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</w:t>
      </w:r>
      <w:r>
        <w:rPr>
          <w:rFonts w:ascii="Times New Roman" w:hAnsi="Times New Roman" w:cs="Times New Roman"/>
          <w:sz w:val="48"/>
          <w:szCs w:val="48"/>
        </w:rPr>
        <w:t xml:space="preserve">2 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Click Launch Instance</w:t>
      </w:r>
      <w:r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Configure the instance as needed: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an Amazon Machine Image (e.g., Amazon Linux or Ubuntu).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Choose an instance type (e.g., t</w:t>
      </w:r>
      <w:r>
        <w:rPr>
          <w:rFonts w:ascii="Times New Roman" w:hAnsi="Times New Roman" w:cs="Times New Roman"/>
          <w:sz w:val="32"/>
          <w:szCs w:val="32"/>
        </w:rPr>
        <w:t xml:space="preserve">2.</w:t>
      </w:r>
      <w:r>
        <w:rPr>
          <w:rFonts w:ascii="Times New Roman" w:hAnsi="Times New Roman" w:cs="Times New Roman"/>
          <w:sz w:val="32"/>
          <w:szCs w:val="32"/>
        </w:rPr>
        <w:t xml:space="preserve">M</w:t>
      </w:r>
      <w:r>
        <w:rPr>
          <w:rFonts w:ascii="Times New Roman" w:hAnsi="Times New Roman" w:cs="Times New Roman"/>
          <w:sz w:val="32"/>
          <w:szCs w:val="32"/>
        </w:rPr>
        <w:t xml:space="preserve">icro</w:t>
      </w:r>
      <w:r>
        <w:rPr>
          <w:rFonts w:ascii="Times New Roman" w:hAnsi="Times New Roman" w:cs="Times New Roman"/>
          <w:sz w:val="32"/>
          <w:szCs w:val="32"/>
        </w:rPr>
        <w:t xml:space="preserve"> for free-tier eligibility)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3429000"/>
                <wp:effectExtent l="0" t="0" r="0" b="0"/>
                <wp:docPr id="5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4285126" name="Picture 2842851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645910" cy="342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523.3pt;height:270.0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3307080"/>
                <wp:effectExtent l="0" t="0" r="0" b="0"/>
                <wp:docPr id="6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5156385" name="Picture 189515638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645910" cy="3307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523.3pt;height:260.4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3: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Configure the security group to allow necessary ports (e.g., SSH, HTTP, etc.).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932332" cy="3409860"/>
                <wp:effectExtent l="0" t="0" r="0" b="0"/>
                <wp:docPr id="7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2719453" name="Picture 110271945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967206" cy="3427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545.9pt;height:268.5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4:</w:t>
      </w:r>
      <w:r/>
    </w:p>
    <w:p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Launch the instance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,</w:t>
      </w:r>
      <w: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While launching the EC2 instance:</w:t>
      </w:r>
      <w:r/>
    </w:p>
    <w:p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Under the "Advanced Details" section, ensure that the CloudWatch monitoring option is enabled.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3430905"/>
                <wp:effectExtent l="0" t="0" r="0" b="0"/>
                <wp:docPr id="8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051417" name="Picture 131205141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645910" cy="3430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523.3pt;height:270.1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2661557"/>
                <wp:effectExtent l="0" t="0" r="0" b="0"/>
                <wp:docPr id="9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5902337" name="Picture 182590233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681823" cy="26759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523.3pt;height:209.6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5: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Open the CloudWatch Dashboard</w:t>
      </w:r>
      <w:r>
        <w:rPr>
          <w:rFonts w:ascii="Times New Roman" w:hAnsi="Times New Roman" w:cs="Times New Roman"/>
          <w:sz w:val="32"/>
          <w:szCs w:val="32"/>
        </w:rPr>
        <w:t xml:space="preserve">,</w:t>
      </w:r>
      <w:r>
        <w:rPr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On the CloudWatch Dashboard, navigate to Metrics on the left-hand menu.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All Metrics and choose the EC2 namespace.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3455670"/>
                <wp:effectExtent l="0" t="0" r="0" b="0"/>
                <wp:docPr id="10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076695" name="Picture 26807669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645910" cy="3455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523.3pt;height:272.1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Step 6: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metrics like: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CPUUtilization</w:t>
      </w:r>
      <w:r>
        <w:rPr>
          <w:rFonts w:ascii="Times New Roman" w:hAnsi="Times New Roman" w:cs="Times New Roman"/>
          <w:sz w:val="32"/>
          <w:szCs w:val="32"/>
        </w:rPr>
        <w:t xml:space="preserve"> (CPU usage in percentage).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DiskReadBytes</w:t>
      </w:r>
      <w:r>
        <w:rPr>
          <w:rFonts w:ascii="Times New Roman" w:hAnsi="Times New Roman" w:cs="Times New Roman"/>
          <w:sz w:val="32"/>
          <w:szCs w:val="32"/>
        </w:rPr>
        <w:t xml:space="preserve"> and </w:t>
      </w:r>
      <w:r>
        <w:rPr>
          <w:rFonts w:ascii="Times New Roman" w:hAnsi="Times New Roman" w:cs="Times New Roman"/>
          <w:sz w:val="32"/>
          <w:szCs w:val="32"/>
        </w:rPr>
        <w:t xml:space="preserve">DiskWriteBytes</w:t>
      </w:r>
      <w:r>
        <w:rPr>
          <w:rFonts w:ascii="Times New Roman" w:hAnsi="Times New Roman" w:cs="Times New Roman"/>
          <w:sz w:val="32"/>
          <w:szCs w:val="32"/>
        </w:rPr>
        <w:t xml:space="preserve"> (disk I/O activity).</w:t>
      </w:r>
      <w:r/>
    </w:p>
    <w:p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Network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In and Network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Out (network data transfer).</w: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645910" cy="3247390"/>
                <wp:effectExtent l="0" t="0" r="0" b="0"/>
                <wp:docPr id="11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642038" name="Picture 16526420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645910" cy="3247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523.3pt;height:255.7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81600" cy="2310765"/>
                <wp:effectExtent l="0" t="0" r="0" b="0"/>
                <wp:docPr id="12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3238247" name="Picture 154323824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206179" cy="2321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08.0pt;height:181.9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2357" cy="2606675"/>
                <wp:effectExtent l="0" t="0" r="0" b="0"/>
                <wp:docPr id="13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2794043" name="Picture 122279404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275946" cy="26183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13.6pt;height:205.2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52085" cy="2868295"/>
                <wp:effectExtent l="0" t="0" r="0" b="0"/>
                <wp:docPr id="14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4395854" name="Picture 18143958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267931" cy="2876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13.5pt;height:225.8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both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rPr>
          <w:rFonts w:ascii="Times New Roman" w:hAnsi="Times New Roman" w:eastAsia="Times New Roman" w:cs="Times New Roman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sz w:val="24"/>
          <w:szCs w:val="24"/>
          <w:lang w:val="en-US"/>
        </w:rPr>
      </w:r>
      <w:r/>
    </w:p>
    <w:p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48"/>
          <w:szCs w:val="48"/>
        </w:rPr>
        <w:outlineLvl w:val="2"/>
      </w:pPr>
      <w:r>
        <w:rPr>
          <w:rFonts w:ascii="Times New Roman" w:hAnsi="Times New Roman" w:cs="Times New Roman"/>
          <w:sz w:val="48"/>
          <w:szCs w:val="48"/>
        </w:rPr>
      </w:r>
      <w:r/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sz w:val="44"/>
          <w:szCs w:val="44"/>
          <w:lang w:val="en-US"/>
        </w:rPr>
        <w:outlineLvl w:val="2"/>
      </w:pPr>
      <w:r>
        <w:rPr>
          <w:rFonts w:ascii="Times New Roman" w:hAnsi="Times New Roman" w:eastAsia="Times New Roman" w:cs="Times New Roman"/>
          <w:b/>
          <w:bCs/>
          <w:sz w:val="44"/>
          <w:szCs w:val="44"/>
          <w:lang w:val="en-US"/>
        </w:rPr>
        <w:t xml:space="preserve">Expected Outcome</w:t>
      </w:r>
      <w:r/>
    </w:p>
    <w:p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sz w:val="32"/>
          <w:szCs w:val="32"/>
          <w:lang w:val="en-US"/>
        </w:rPr>
      </w:pPr>
      <w:r>
        <w:rPr>
          <w:rFonts w:ascii="Times New Roman" w:hAnsi="Times New Roman" w:eastAsia="Times New Roman" w:cs="Times New Roman"/>
          <w:sz w:val="32"/>
          <w:szCs w:val="32"/>
          <w:lang w:val="en-US"/>
        </w:rPr>
        <w:t xml:space="preserve">By completing this POC</w:t>
      </w:r>
      <w:r>
        <w:rPr>
          <w:rFonts w:ascii="Times New Roman" w:hAnsi="Times New Roman" w:eastAsia="Times New Roman" w:cs="Times New Roman"/>
          <w:sz w:val="32"/>
          <w:szCs w:val="32"/>
          <w:lang w:val="en-US"/>
        </w:rPr>
        <w:t xml:space="preserve">, you will:</w:t>
      </w:r>
      <w:r/>
    </w:p>
    <w:p>
      <w:pPr>
        <w:pStyle w:val="621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Successful setup of AWS CloudWatch to monitor key metrics like CPU usage, disk I/O, and network traffic for an EC2 instance.</w:t>
      </w:r>
      <w:r/>
    </w:p>
    <w:p>
      <w:pPr>
        <w:pStyle w:val="621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</w:r>
      <w:r/>
    </w:p>
    <w:p>
      <w:pPr>
        <w:pStyle w:val="621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Creation of a custom CloudWatch dashboard for real-time performance tracking</w:t>
      </w:r>
      <w:r>
        <w:rPr>
          <w:rFonts w:ascii="Times New Roman" w:hAnsi="Times New Roman" w:cs="Times New Roman"/>
          <w:sz w:val="32"/>
          <w:szCs w:val="32"/>
        </w:rPr>
        <w:t xml:space="preserve">.</w:t>
      </w:r>
      <w:r/>
    </w:p>
    <w:p>
      <w:pPr>
        <w:pStyle w:val="62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</w:r>
      <w:r/>
    </w:p>
    <w:p>
      <w:pPr>
        <w:pStyle w:val="621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Improved understanding of cloud monitoring and proactive resource management.</w:t>
      </w:r>
      <w:r/>
    </w:p>
    <w:p>
      <w:pPr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</w:r>
      <w:r/>
    </w:p>
    <w:sectPr>
      <w:footnotePr/>
      <w:endnotePr/>
      <w:type w:val="nextPage"/>
      <w:pgSz w:w="11906" w:h="16838" w:orient="portrait"/>
      <w:pgMar w:top="720" w:right="720" w:bottom="720" w:left="720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Courier New">
    <w:panose1 w:val="02070409020205020404"/>
  </w:font>
  <w:font w:name="Tahoma">
    <w:panose1 w:val="020B050603060203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</w:lvl>
    <w:lvl w:ilvl="1">
      <w:start w:val="1"/>
      <w:numFmt w:val="decimal"/>
      <w:isLgl w:val="false"/>
      <w:suff w:val="tab"/>
      <w:lvlText w:val="%2."/>
      <w:lvlJc w:val="left"/>
      <w:pPr>
        <w:ind w:left="1440" w:hanging="360"/>
        <w:tabs>
          <w:tab w:val="num" w:pos="1440" w:leader="none"/>
        </w:tabs>
      </w:pPr>
    </w:lvl>
    <w:lvl w:ilvl="2">
      <w:start w:val="1"/>
      <w:numFmt w:val="decimal"/>
      <w:isLgl w:val="false"/>
      <w:suff w:val="tab"/>
      <w:lvlText w:val="%3."/>
      <w:lvlJc w:val="left"/>
      <w:pPr>
        <w:ind w:left="2160" w:hanging="360"/>
        <w:tabs>
          <w:tab w:val="num" w:pos="2160" w:leader="none"/>
        </w:tabs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  <w:tabs>
          <w:tab w:val="num" w:pos="2880" w:leader="none"/>
        </w:tabs>
      </w:pPr>
    </w:lvl>
    <w:lvl w:ilvl="4">
      <w:start w:val="1"/>
      <w:numFmt w:val="decimal"/>
      <w:isLgl w:val="false"/>
      <w:suff w:val="tab"/>
      <w:lvlText w:val="%5."/>
      <w:lvlJc w:val="left"/>
      <w:pPr>
        <w:ind w:left="3600" w:hanging="360"/>
        <w:tabs>
          <w:tab w:val="num" w:pos="3600" w:leader="none"/>
        </w:tabs>
      </w:pPr>
    </w:lvl>
    <w:lvl w:ilvl="5">
      <w:start w:val="1"/>
      <w:numFmt w:val="decimal"/>
      <w:isLgl w:val="false"/>
      <w:suff w:val="tab"/>
      <w:lvlText w:val="%6."/>
      <w:lvlJc w:val="left"/>
      <w:pPr>
        <w:ind w:left="4320" w:hanging="360"/>
        <w:tabs>
          <w:tab w:val="num" w:pos="4320" w:leader="none"/>
        </w:tabs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  <w:tabs>
          <w:tab w:val="num" w:pos="5040" w:leader="none"/>
        </w:tabs>
      </w:pPr>
    </w:lvl>
    <w:lvl w:ilvl="7">
      <w:start w:val="1"/>
      <w:numFmt w:val="decimal"/>
      <w:isLgl w:val="false"/>
      <w:suff w:val="tab"/>
      <w:lvlText w:val="%8."/>
      <w:lvlJc w:val="left"/>
      <w:pPr>
        <w:ind w:left="5760" w:hanging="360"/>
        <w:tabs>
          <w:tab w:val="num" w:pos="5760" w:leader="none"/>
        </w:tabs>
      </w:pPr>
    </w:lvl>
    <w:lvl w:ilvl="8">
      <w:start w:val="1"/>
      <w:numFmt w:val="decimal"/>
      <w:isLgl w:val="false"/>
      <w:suff w:val="tab"/>
      <w:lvlText w:val="%9."/>
      <w:lvlJc w:val="left"/>
      <w:pPr>
        <w:ind w:left="6480" w:hanging="360"/>
        <w:tabs>
          <w:tab w:val="num" w:pos="6480" w:leader="none"/>
        </w:tabs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 w:ascii="Times New Roman" w:hAnsi="Times New Roman" w:eastAsia="Times New Roman" w:cs="Times New Roman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630" w:hanging="360"/>
        <w:tabs>
          <w:tab w:val="num" w:pos="63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  <w:tabs>
          <w:tab w:val="num" w:pos="1440" w:leader="none"/>
        </w:tabs>
      </w:pPr>
      <w:rPr>
        <w:rFonts w:hint="default" w:ascii="Courier New" w:hAnsi="Courier New"/>
        <w:sz w:val="20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1"/>
    <w:next w:val="611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613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11"/>
    <w:next w:val="611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613"/>
    <w:link w:val="15"/>
    <w:uiPriority w:val="9"/>
    <w:rPr>
      <w:rFonts w:ascii="Arial" w:hAnsi="Arial" w:eastAsia="Arial" w:cs="Arial"/>
      <w:sz w:val="34"/>
    </w:rPr>
  </w:style>
  <w:style w:type="paragraph" w:styleId="19">
    <w:name w:val="Heading 4"/>
    <w:basedOn w:val="611"/>
    <w:next w:val="611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613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1"/>
    <w:next w:val="611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613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1"/>
    <w:next w:val="611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613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1"/>
    <w:next w:val="611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613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1"/>
    <w:next w:val="611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613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1"/>
    <w:next w:val="611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613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1"/>
    <w:next w:val="611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613"/>
    <w:link w:val="34"/>
    <w:uiPriority w:val="10"/>
    <w:rPr>
      <w:sz w:val="48"/>
      <w:szCs w:val="48"/>
    </w:rPr>
  </w:style>
  <w:style w:type="paragraph" w:styleId="36">
    <w:name w:val="Subtitle"/>
    <w:basedOn w:val="611"/>
    <w:next w:val="611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613"/>
    <w:link w:val="36"/>
    <w:uiPriority w:val="11"/>
    <w:rPr>
      <w:sz w:val="24"/>
      <w:szCs w:val="24"/>
    </w:rPr>
  </w:style>
  <w:style w:type="paragraph" w:styleId="38">
    <w:name w:val="Quote"/>
    <w:basedOn w:val="611"/>
    <w:next w:val="611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11"/>
    <w:next w:val="611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11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613"/>
    <w:link w:val="42"/>
    <w:uiPriority w:val="99"/>
  </w:style>
  <w:style w:type="paragraph" w:styleId="44">
    <w:name w:val="Footer"/>
    <w:basedOn w:val="611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613"/>
    <w:link w:val="44"/>
    <w:uiPriority w:val="99"/>
  </w:style>
  <w:style w:type="paragraph" w:styleId="46">
    <w:name w:val="Caption"/>
    <w:basedOn w:val="611"/>
    <w:next w:val="61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1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1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1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1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1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148">
    <w:name w:val="List Table 7 Colorful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152">
    <w:name w:val="List Table 7 Colorful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55">
    <w:name w:val="Lined - Accent 2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59">
    <w:name w:val="Lined - Accent 6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62">
    <w:name w:val="Bordered &amp; Lined - Accent 2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66">
    <w:name w:val="Bordered &amp; Lined - Accent 6"/>
    <w:basedOn w:val="61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1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11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613"/>
    <w:uiPriority w:val="99"/>
    <w:unhideWhenUsed/>
    <w:rPr>
      <w:vertAlign w:val="superscript"/>
    </w:rPr>
  </w:style>
  <w:style w:type="paragraph" w:styleId="178">
    <w:name w:val="endnote text"/>
    <w:basedOn w:val="611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613"/>
    <w:uiPriority w:val="99"/>
    <w:semiHidden/>
    <w:unhideWhenUsed/>
    <w:rPr>
      <w:vertAlign w:val="superscript"/>
    </w:rPr>
  </w:style>
  <w:style w:type="paragraph" w:styleId="181">
    <w:name w:val="toc 1"/>
    <w:basedOn w:val="611"/>
    <w:next w:val="611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11"/>
    <w:next w:val="611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11"/>
    <w:next w:val="611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11"/>
    <w:next w:val="611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11"/>
    <w:next w:val="611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11"/>
    <w:next w:val="611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11"/>
    <w:next w:val="611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11"/>
    <w:next w:val="611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11"/>
    <w:next w:val="611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11"/>
    <w:next w:val="611"/>
    <w:uiPriority w:val="99"/>
    <w:unhideWhenUsed/>
    <w:pPr>
      <w:spacing w:after="0" w:afterAutospacing="0"/>
    </w:pPr>
  </w:style>
  <w:style w:type="paragraph" w:styleId="611" w:default="1">
    <w:name w:val="Normal"/>
    <w:qFormat/>
  </w:style>
  <w:style w:type="paragraph" w:styleId="612">
    <w:name w:val="Heading 3"/>
    <w:basedOn w:val="611"/>
    <w:link w:val="618"/>
    <w:uiPriority w:val="9"/>
    <w:qFormat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613" w:default="1">
    <w:name w:val="Default Paragraph Font"/>
    <w:uiPriority w:val="1"/>
    <w:semiHidden/>
    <w:unhideWhenUsed/>
  </w:style>
  <w:style w:type="table" w:styleId="61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5" w:default="1">
    <w:name w:val="No List"/>
    <w:uiPriority w:val="99"/>
    <w:semiHidden/>
    <w:unhideWhenUsed/>
  </w:style>
  <w:style w:type="paragraph" w:styleId="616">
    <w:name w:val="Balloon Text"/>
    <w:basedOn w:val="611"/>
    <w:link w:val="617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617" w:customStyle="1">
    <w:name w:val="Balloon Text Char"/>
    <w:basedOn w:val="613"/>
    <w:link w:val="616"/>
    <w:uiPriority w:val="99"/>
    <w:semiHidden/>
    <w:rPr>
      <w:rFonts w:ascii="Tahoma" w:hAnsi="Tahoma" w:cs="Tahoma"/>
      <w:sz w:val="16"/>
      <w:szCs w:val="16"/>
    </w:rPr>
  </w:style>
  <w:style w:type="character" w:styleId="618" w:customStyle="1">
    <w:name w:val="Heading 3 Char"/>
    <w:basedOn w:val="613"/>
    <w:link w:val="612"/>
    <w:uiPriority w:val="9"/>
    <w:rPr>
      <w:rFonts w:ascii="Times New Roman" w:hAnsi="Times New Roman" w:eastAsia="Times New Roman" w:cs="Times New Roman"/>
      <w:b/>
      <w:bCs/>
      <w:sz w:val="27"/>
      <w:szCs w:val="27"/>
      <w:lang w:val="en-US"/>
    </w:rPr>
  </w:style>
  <w:style w:type="character" w:styleId="619">
    <w:name w:val="Strong"/>
    <w:basedOn w:val="613"/>
    <w:uiPriority w:val="22"/>
    <w:qFormat/>
    <w:rPr>
      <w:b/>
      <w:bCs/>
    </w:rPr>
  </w:style>
  <w:style w:type="paragraph" w:styleId="620">
    <w:name w:val="Normal (Web)"/>
    <w:basedOn w:val="611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621">
    <w:name w:val="List Paragraph"/>
    <w:basedOn w:val="611"/>
    <w:uiPriority w:val="34"/>
    <w:qFormat/>
    <w:pPr>
      <w:contextualSpacing/>
      <w:ind w:left="720"/>
    </w:pPr>
  </w:style>
  <w:style w:type="paragraph" w:styleId="622">
    <w:name w:val="HTML Preformatted"/>
    <w:basedOn w:val="611"/>
    <w:link w:val="623"/>
    <w:uiPriority w:val="99"/>
    <w:semiHidden/>
    <w:unhideWhenUsed/>
    <w:pPr>
      <w:spacing w:after="0" w:line="240" w:lineRule="auto"/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eastAsia="Times New Roman" w:cs="Courier New"/>
      <w:sz w:val="20"/>
      <w:szCs w:val="20"/>
      <w:lang w:val="en-US"/>
    </w:rPr>
  </w:style>
  <w:style w:type="character" w:styleId="623" w:customStyle="1">
    <w:name w:val="HTML Preformatted Char"/>
    <w:basedOn w:val="613"/>
    <w:link w:val="622"/>
    <w:uiPriority w:val="99"/>
    <w:semiHidden/>
    <w:rPr>
      <w:rFonts w:ascii="Courier New" w:hAnsi="Courier New" w:eastAsia="Times New Roman" w:cs="Courier New"/>
      <w:sz w:val="20"/>
      <w:szCs w:val="20"/>
      <w:lang w:val="en-US"/>
    </w:rPr>
  </w:style>
  <w:style w:type="character" w:styleId="624">
    <w:name w:val="HTML Code"/>
    <w:basedOn w:val="613"/>
    <w:uiPriority w:val="99"/>
    <w:semiHidden/>
    <w:unhideWhenUsed/>
    <w:rPr>
      <w:rFonts w:ascii="Courier New" w:hAnsi="Courier New" w:eastAsia="Times New Roman" w:cs="Courier New"/>
      <w:sz w:val="20"/>
      <w:szCs w:val="20"/>
    </w:rPr>
  </w:style>
  <w:style w:type="paragraph" w:styleId="625">
    <w:name w:val="No Spacing"/>
    <w:uiPriority w:val="1"/>
    <w:qFormat/>
    <w:pPr>
      <w:spacing w:after="0" w:line="240" w:lineRule="auto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pn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ONLYOFFICE/7.3.3.0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PEPC SJIT</dc:creator>
  <cp:lastModifiedBy>Guset_420</cp:lastModifiedBy>
  <cp:revision>3</cp:revision>
  <dcterms:created xsi:type="dcterms:W3CDTF">2025-01-28T18:21:00Z</dcterms:created>
  <dcterms:modified xsi:type="dcterms:W3CDTF">2025-02-01T14:32:22Z</dcterms:modified>
</cp:coreProperties>
</file>